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4E5049A5"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5</w:t>
      </w:r>
      <w:r w:rsidRPr="003805A2">
        <w:rPr>
          <w:rFonts w:cs="Arial"/>
          <w:b/>
          <w:sz w:val="22"/>
          <w:lang w:val="en-US" w:eastAsia="en-US"/>
        </w:rPr>
        <w:tab/>
      </w:r>
      <w:r w:rsidR="00A5782E" w:rsidRPr="00A5782E">
        <w:rPr>
          <w:rFonts w:cs="Arial"/>
          <w:b/>
          <w:sz w:val="22"/>
          <w:lang w:val="en-US" w:eastAsia="en-US"/>
        </w:rPr>
        <w:t>R2-2400488</w:t>
      </w:r>
    </w:p>
    <w:p w14:paraId="79077327" w14:textId="77777777" w:rsidR="005D4BED" w:rsidRPr="00C80426" w:rsidRDefault="005D4BED" w:rsidP="005D4BED">
      <w:pPr>
        <w:tabs>
          <w:tab w:val="left" w:pos="1701"/>
          <w:tab w:val="right" w:pos="9639"/>
        </w:tabs>
        <w:spacing w:after="0"/>
        <w:rPr>
          <w:rFonts w:cs="Arial"/>
          <w:b/>
          <w:color w:val="000000"/>
          <w:sz w:val="24"/>
        </w:rPr>
      </w:pPr>
      <w:r w:rsidRPr="00CA5DC8">
        <w:rPr>
          <w:rFonts w:cs="Arial"/>
          <w:b/>
          <w:sz w:val="22"/>
          <w:lang w:val="en-US" w:eastAsia="en-US"/>
        </w:rPr>
        <w:t>Athens, Greece,  Feb. 26th – Mar. 1st, 2024</w:t>
      </w:r>
    </w:p>
    <w:p w14:paraId="14AC234D" w14:textId="77777777" w:rsidR="00FB3C9D" w:rsidRPr="00AE6F29" w:rsidRDefault="00FB3C9D">
      <w:pPr>
        <w:tabs>
          <w:tab w:val="left" w:pos="1701"/>
          <w:tab w:val="right" w:pos="9639"/>
        </w:tabs>
        <w:spacing w:before="100" w:beforeAutospacing="1" w:after="100" w:afterAutospacing="1"/>
        <w:rPr>
          <w:rFonts w:cs="Arial"/>
          <w:b/>
          <w:color w:val="000000"/>
          <w:sz w:val="24"/>
        </w:rPr>
      </w:pPr>
    </w:p>
    <w:p w14:paraId="2AD2FC05" w14:textId="4C1D98CF"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F47B2C">
        <w:rPr>
          <w:sz w:val="22"/>
        </w:rPr>
        <w:t>3</w:t>
      </w:r>
      <w:r w:rsidR="00025A16">
        <w:rPr>
          <w:sz w:val="22"/>
        </w:rPr>
        <w:t>.</w:t>
      </w:r>
      <w:r w:rsidR="00F47B2C">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5813032" w:rsidR="00FB3C9D" w:rsidRDefault="003D1DDD">
      <w:pPr>
        <w:pStyle w:val="3GPPHeader"/>
        <w:rPr>
          <w:sz w:val="22"/>
        </w:rPr>
      </w:pPr>
      <w:r>
        <w:rPr>
          <w:sz w:val="22"/>
        </w:rPr>
        <w:t>Title:</w:t>
      </w:r>
      <w:r>
        <w:rPr>
          <w:sz w:val="22"/>
        </w:rPr>
        <w:tab/>
      </w:r>
      <w:r w:rsidR="00D22E22" w:rsidRPr="00D22E22">
        <w:rPr>
          <w:sz w:val="22"/>
        </w:rPr>
        <w:t xml:space="preserve">Discussion on </w:t>
      </w:r>
      <w:r w:rsidR="008C115F">
        <w:rPr>
          <w:rFonts w:hint="eastAsia"/>
          <w:sz w:val="22"/>
        </w:rPr>
        <w:t>the</w:t>
      </w:r>
      <w:r w:rsidR="008C115F">
        <w:rPr>
          <w:sz w:val="22"/>
        </w:rPr>
        <w:t xml:space="preserve"> </w:t>
      </w:r>
      <w:r w:rsidR="00D22E22" w:rsidRPr="00D22E22">
        <w:rPr>
          <w:sz w:val="22"/>
        </w:rPr>
        <w:t>SR triggering for DSR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5DF24A60" w14:textId="7C1350E9" w:rsidR="00D71122" w:rsidRDefault="0014162A" w:rsidP="00E54656">
      <w:pPr>
        <w:rPr>
          <w:rFonts w:eastAsiaTheme="minorEastAsia"/>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discuss </w:t>
      </w:r>
      <w:r w:rsidR="00C200CB">
        <w:rPr>
          <w:rFonts w:eastAsiaTheme="minorEastAsia" w:hint="eastAsia"/>
        </w:rPr>
        <w:t>the</w:t>
      </w:r>
      <w:r w:rsidR="00C200CB">
        <w:rPr>
          <w:rFonts w:eastAsiaTheme="minorEastAsia"/>
        </w:rPr>
        <w:t xml:space="preserve"> </w:t>
      </w:r>
      <w:r w:rsidR="00D71122">
        <w:rPr>
          <w:rFonts w:eastAsiaTheme="minorEastAsia"/>
        </w:rPr>
        <w:t>SR triggering for DSR.</w:t>
      </w:r>
    </w:p>
    <w:bookmarkEnd w:id="1"/>
    <w:bookmarkEnd w:id="2"/>
    <w:bookmarkEnd w:id="3"/>
    <w:p w14:paraId="73FFDB90" w14:textId="77777777" w:rsidR="003622D9" w:rsidRPr="00AE6F29" w:rsidRDefault="003622D9" w:rsidP="00E54656">
      <w:pPr>
        <w:rPr>
          <w:rFonts w:eastAsia="Batang"/>
          <w:lang w:eastAsia="ko-KR"/>
        </w:rPr>
      </w:pPr>
    </w:p>
    <w:p w14:paraId="0440FABE" w14:textId="317468C1" w:rsidR="00FB3C9D" w:rsidRDefault="003D1DDD">
      <w:pPr>
        <w:pStyle w:val="1"/>
      </w:pPr>
      <w:r>
        <w:t>Discussion</w:t>
      </w:r>
    </w:p>
    <w:p w14:paraId="4AE6F160" w14:textId="43D3FB11" w:rsidR="00DA06F2" w:rsidRDefault="00DA06F2" w:rsidP="00C37DE6">
      <w:pPr>
        <w:pStyle w:val="afa"/>
      </w:pPr>
      <w:bookmarkStart w:id="4" w:name="OLE_LINK4"/>
      <w:bookmarkStart w:id="5" w:name="OLE_LINK5"/>
      <w:r>
        <w:t>The current NR system has</w:t>
      </w:r>
      <w:r w:rsidR="00134C1A">
        <w:t xml:space="preserve"> </w:t>
      </w:r>
      <w:proofErr w:type="spellStart"/>
      <w:r w:rsidR="00C51CFF" w:rsidRPr="00E87D15">
        <w:rPr>
          <w:i/>
          <w:lang w:eastAsia="ko-KR"/>
        </w:rPr>
        <w:t>logicalChannelSR-DelayTime</w:t>
      </w:r>
      <w:r w:rsidR="00C51CFF">
        <w:rPr>
          <w:i/>
          <w:lang w:eastAsia="ko-KR"/>
        </w:rPr>
        <w:t>r</w:t>
      </w:r>
      <w:proofErr w:type="spellEnd"/>
      <w:r w:rsidR="00DC1CD6">
        <w:t xml:space="preserve"> </w:t>
      </w:r>
      <w:r w:rsidR="00427E1C">
        <w:t xml:space="preserve">to </w:t>
      </w:r>
      <w:r w:rsidR="00361BAE">
        <w:t>delay</w:t>
      </w:r>
      <w:r w:rsidR="00DC1CD6">
        <w:t xml:space="preserve"> the </w:t>
      </w:r>
      <w:r w:rsidR="00F538F1">
        <w:t>BSR-</w:t>
      </w:r>
      <w:r w:rsidR="00DC1CD6">
        <w:t xml:space="preserve">SR transmission. </w:t>
      </w:r>
      <w:r w:rsidR="00283068">
        <w:t xml:space="preserve">In </w:t>
      </w:r>
      <w:r w:rsidR="006C15FC">
        <w:t>detail</w:t>
      </w:r>
      <w:r w:rsidR="00283068">
        <w:t xml:space="preserve">, </w:t>
      </w:r>
      <w:r>
        <w:t xml:space="preserve">the UE is allowed to transmit a BSR-SR </w:t>
      </w:r>
      <w:r w:rsidR="00C46282">
        <w:t xml:space="preserve">only </w:t>
      </w:r>
      <w:r>
        <w:t xml:space="preserve">when the </w:t>
      </w:r>
      <w:r w:rsidRPr="005F03F0">
        <w:rPr>
          <w:rFonts w:eastAsia="Times New Roman"/>
          <w:i/>
          <w:noProof/>
          <w:lang w:eastAsia="ja-JP"/>
        </w:rPr>
        <w:t>logicalChannelSR-DelayTimer</w:t>
      </w:r>
      <w:r w:rsidRPr="005F03F0">
        <w:rPr>
          <w:rFonts w:eastAsia="Times New Roman"/>
          <w:noProof/>
          <w:lang w:eastAsia="ja-JP"/>
        </w:rPr>
        <w:t xml:space="preserve"> is not running</w:t>
      </w:r>
      <w:r>
        <w:rPr>
          <w:rFonts w:eastAsia="Times New Roman"/>
          <w:noProof/>
          <w:lang w:eastAsia="ja-JP"/>
        </w:rPr>
        <w:t>. The motivation is to</w:t>
      </w:r>
      <w:r>
        <w:t xml:space="preserve"> save the UE’s power consumption as well as reduce the air interface overhead</w:t>
      </w:r>
      <w:r w:rsidR="00744F7F">
        <w:t xml:space="preserve"> due to the frequent SR triggering.</w:t>
      </w:r>
    </w:p>
    <w:p w14:paraId="2502430A" w14:textId="4ACDCEDF" w:rsidR="0086397C" w:rsidRDefault="0086397C" w:rsidP="00C37DE6">
      <w:pPr>
        <w:pStyle w:val="afa"/>
      </w:pPr>
    </w:p>
    <w:tbl>
      <w:tblPr>
        <w:tblStyle w:val="aff9"/>
        <w:tblW w:w="0" w:type="auto"/>
        <w:tblLook w:val="04A0" w:firstRow="1" w:lastRow="0" w:firstColumn="1" w:lastColumn="0" w:noHBand="0" w:noVBand="1"/>
      </w:tblPr>
      <w:tblGrid>
        <w:gridCol w:w="9629"/>
      </w:tblGrid>
      <w:tr w:rsidR="007F6A87" w14:paraId="65DA126A" w14:textId="77777777" w:rsidTr="007F6A87">
        <w:tc>
          <w:tcPr>
            <w:tcW w:w="9629" w:type="dxa"/>
          </w:tcPr>
          <w:p w14:paraId="76545300" w14:textId="77777777" w:rsidR="00FD4FF2" w:rsidRPr="003541C3" w:rsidRDefault="00FD4FF2" w:rsidP="00FD4FF2">
            <w:pPr>
              <w:pStyle w:val="30"/>
              <w:numPr>
                <w:ilvl w:val="0"/>
                <w:numId w:val="0"/>
              </w:numPr>
              <w:ind w:left="720" w:hanging="720"/>
              <w:rPr>
                <w:lang w:eastAsia="ko-KR"/>
              </w:rPr>
            </w:pPr>
            <w:bookmarkStart w:id="6" w:name="_Toc155999637"/>
            <w:r w:rsidRPr="003541C3">
              <w:rPr>
                <w:lang w:eastAsia="ko-KR"/>
              </w:rPr>
              <w:lastRenderedPageBreak/>
              <w:t>5.4.5</w:t>
            </w:r>
            <w:r w:rsidRPr="003541C3">
              <w:rPr>
                <w:lang w:eastAsia="ko-KR"/>
              </w:rPr>
              <w:tab/>
              <w:t>Buffer Status Reporting</w:t>
            </w:r>
            <w:bookmarkEnd w:id="6"/>
          </w:p>
          <w:p w14:paraId="59FE89BD" w14:textId="787B59B2" w:rsidR="007F6A87" w:rsidRDefault="00FD4FF2" w:rsidP="007F6A87">
            <w:pPr>
              <w:rPr>
                <w:noProof/>
              </w:rPr>
            </w:pPr>
            <w:r>
              <w:rPr>
                <w:rFonts w:hint="eastAsia"/>
                <w:noProof/>
              </w:rPr>
              <w:t>[</w:t>
            </w:r>
            <w:r>
              <w:rPr>
                <w:noProof/>
              </w:rPr>
              <w:t>omitted]</w:t>
            </w:r>
          </w:p>
          <w:p w14:paraId="73B2BD4E" w14:textId="77777777" w:rsidR="001665FA" w:rsidRPr="003541C3" w:rsidRDefault="001665FA" w:rsidP="001665FA">
            <w:pPr>
              <w:rPr>
                <w:noProof/>
              </w:rPr>
            </w:pPr>
            <w:r w:rsidRPr="003541C3">
              <w:rPr>
                <w:noProof/>
              </w:rPr>
              <w:t>For Regular BSR</w:t>
            </w:r>
            <w:r w:rsidRPr="003541C3">
              <w:rPr>
                <w:noProof/>
                <w:lang w:eastAsia="ko-KR"/>
              </w:rPr>
              <w:t>, the MAC entity shall</w:t>
            </w:r>
            <w:r w:rsidRPr="003541C3">
              <w:rPr>
                <w:noProof/>
              </w:rPr>
              <w:t>:</w:t>
            </w:r>
          </w:p>
          <w:p w14:paraId="2B15483B" w14:textId="77777777" w:rsidR="001665FA" w:rsidRPr="003541C3" w:rsidRDefault="001665FA" w:rsidP="001665FA">
            <w:pPr>
              <w:pStyle w:val="B1"/>
              <w:rPr>
                <w:noProof/>
              </w:rPr>
            </w:pPr>
            <w:r w:rsidRPr="003541C3">
              <w:rPr>
                <w:noProof/>
                <w:lang w:eastAsia="ko-KR"/>
              </w:rPr>
              <w:t>1&gt;</w:t>
            </w:r>
            <w:r w:rsidRPr="003541C3">
              <w:rPr>
                <w:noProof/>
              </w:rPr>
              <w:tab/>
            </w:r>
            <w:r w:rsidRPr="001665FA">
              <w:rPr>
                <w:noProof/>
                <w:highlight w:val="green"/>
              </w:rPr>
              <w:t xml:space="preserve">if the BSR is triggered for a logical channel for which </w:t>
            </w:r>
            <w:r w:rsidRPr="001665FA">
              <w:rPr>
                <w:i/>
                <w:noProof/>
                <w:highlight w:val="green"/>
              </w:rPr>
              <w:t>logicalChannelSR-DelayTimerApplied</w:t>
            </w:r>
            <w:r w:rsidRPr="001665FA">
              <w:rPr>
                <w:noProof/>
                <w:highlight w:val="green"/>
              </w:rPr>
              <w:t xml:space="preserve"> with value </w:t>
            </w:r>
            <w:r w:rsidRPr="001665FA">
              <w:rPr>
                <w:i/>
                <w:noProof/>
                <w:highlight w:val="green"/>
              </w:rPr>
              <w:t>true</w:t>
            </w:r>
            <w:r w:rsidRPr="001665FA">
              <w:rPr>
                <w:noProof/>
                <w:highlight w:val="green"/>
              </w:rPr>
              <w:t xml:space="preserve"> is configured by upper layers</w:t>
            </w:r>
            <w:r w:rsidRPr="003541C3">
              <w:rPr>
                <w:noProof/>
                <w:lang w:eastAsia="zh-CN"/>
              </w:rPr>
              <w:t xml:space="preserve"> and SDT procedure is not on-going according to clause 5.27</w:t>
            </w:r>
            <w:r w:rsidRPr="003541C3">
              <w:rPr>
                <w:noProof/>
              </w:rPr>
              <w:t>:</w:t>
            </w:r>
          </w:p>
          <w:p w14:paraId="6A80D2AD" w14:textId="77777777" w:rsidR="001665FA" w:rsidRPr="003541C3" w:rsidRDefault="001665FA" w:rsidP="001665FA">
            <w:pPr>
              <w:pStyle w:val="B2"/>
              <w:rPr>
                <w:noProof/>
              </w:rPr>
            </w:pPr>
            <w:r w:rsidRPr="001665FA">
              <w:rPr>
                <w:noProof/>
                <w:highlight w:val="green"/>
                <w:lang w:eastAsia="ko-KR"/>
              </w:rPr>
              <w:t>2&gt;</w:t>
            </w:r>
            <w:r w:rsidRPr="001665FA">
              <w:rPr>
                <w:noProof/>
                <w:highlight w:val="green"/>
              </w:rPr>
              <w:tab/>
              <w:t xml:space="preserve">start or restart the </w:t>
            </w:r>
            <w:r w:rsidRPr="001665FA">
              <w:rPr>
                <w:i/>
                <w:noProof/>
                <w:highlight w:val="green"/>
              </w:rPr>
              <w:t>logicalChannelSR-DelayTimer</w:t>
            </w:r>
            <w:r w:rsidRPr="001665FA">
              <w:rPr>
                <w:noProof/>
                <w:highlight w:val="green"/>
              </w:rPr>
              <w:t>.</w:t>
            </w:r>
          </w:p>
          <w:p w14:paraId="6B1F2F7B" w14:textId="77777777" w:rsidR="001665FA" w:rsidRPr="003541C3" w:rsidRDefault="001665FA" w:rsidP="001665FA">
            <w:pPr>
              <w:pStyle w:val="B1"/>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266D6C75" w14:textId="77777777" w:rsidR="001665FA" w:rsidRPr="003541C3" w:rsidRDefault="001665FA" w:rsidP="001665FA">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4EE69833" w14:textId="77777777" w:rsidR="001665FA" w:rsidRPr="003541C3" w:rsidRDefault="001665FA" w:rsidP="001665FA">
            <w:pPr>
              <w:pStyle w:val="B1"/>
              <w:rPr>
                <w:noProof/>
              </w:rPr>
            </w:pPr>
            <w:r w:rsidRPr="003541C3">
              <w:rPr>
                <w:noProof/>
                <w:lang w:eastAsia="ko-KR"/>
              </w:rPr>
              <w:t>1&gt;</w:t>
            </w:r>
            <w:r w:rsidRPr="003541C3">
              <w:rPr>
                <w:noProof/>
              </w:rPr>
              <w:tab/>
              <w:t>else:</w:t>
            </w:r>
          </w:p>
          <w:p w14:paraId="7F69B23E" w14:textId="77777777" w:rsidR="001665FA" w:rsidRPr="003541C3" w:rsidRDefault="001665FA" w:rsidP="001665FA">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p w14:paraId="024A4DA4" w14:textId="7D4D0C48" w:rsidR="00FD4FF2" w:rsidRDefault="00FD4FF2" w:rsidP="00FD4FF2">
            <w:pPr>
              <w:rPr>
                <w:noProof/>
              </w:rPr>
            </w:pPr>
            <w:r>
              <w:rPr>
                <w:rFonts w:hint="eastAsia"/>
                <w:noProof/>
              </w:rPr>
              <w:t>[</w:t>
            </w:r>
            <w:r>
              <w:rPr>
                <w:noProof/>
              </w:rPr>
              <w:t>omitted]</w:t>
            </w:r>
          </w:p>
          <w:p w14:paraId="13E52826" w14:textId="77777777" w:rsidR="0074199A" w:rsidRPr="003541C3" w:rsidRDefault="0074199A" w:rsidP="0074199A">
            <w:pPr>
              <w:rPr>
                <w:noProof/>
                <w:lang w:eastAsia="ko-KR"/>
              </w:rPr>
            </w:pPr>
            <w:r w:rsidRPr="003541C3">
              <w:rPr>
                <w:noProof/>
                <w:lang w:eastAsia="ko-KR"/>
              </w:rPr>
              <w:t>The MAC entity shall:</w:t>
            </w:r>
          </w:p>
          <w:p w14:paraId="5941FE4A" w14:textId="77777777" w:rsidR="0074199A" w:rsidRPr="003541C3" w:rsidRDefault="0074199A" w:rsidP="0074199A">
            <w:pPr>
              <w:pStyle w:val="B1"/>
              <w:rPr>
                <w:noProof/>
              </w:rPr>
            </w:pPr>
            <w:r w:rsidRPr="003541C3">
              <w:rPr>
                <w:noProof/>
                <w:lang w:eastAsia="ko-KR"/>
              </w:rPr>
              <w:t>1&gt;</w:t>
            </w:r>
            <w:r w:rsidRPr="003541C3">
              <w:rPr>
                <w:noProof/>
                <w:lang w:eastAsia="ko-KR"/>
              </w:rPr>
              <w:tab/>
              <w:t>i</w:t>
            </w:r>
            <w:r w:rsidRPr="003541C3">
              <w:rPr>
                <w:noProof/>
              </w:rPr>
              <w:t>f the Buffer Status reporting procedure determines that at least one BSR has been triggered and not cancelled:</w:t>
            </w:r>
          </w:p>
          <w:p w14:paraId="53C53778" w14:textId="77777777" w:rsidR="0074199A" w:rsidRPr="003541C3" w:rsidRDefault="0074199A" w:rsidP="0074199A">
            <w:pPr>
              <w:pStyle w:val="B2"/>
              <w:rPr>
                <w:noProof/>
              </w:rPr>
            </w:pPr>
            <w:r w:rsidRPr="003541C3">
              <w:rPr>
                <w:noProof/>
                <w:lang w:eastAsia="ko-KR"/>
              </w:rPr>
              <w:t>2&gt;</w:t>
            </w:r>
            <w:r w:rsidRPr="003541C3">
              <w:rPr>
                <w:noProof/>
              </w:rPr>
              <w:tab/>
              <w:t xml:space="preserve">if UL-SCH resources are available for a </w:t>
            </w:r>
            <w:r w:rsidRPr="003541C3">
              <w:rPr>
                <w:noProof/>
                <w:lang w:eastAsia="ko-KR"/>
              </w:rPr>
              <w:t xml:space="preserve">new </w:t>
            </w:r>
            <w:r w:rsidRPr="003541C3">
              <w:rPr>
                <w:noProof/>
              </w:rPr>
              <w:t>transmission and the UL-SCH resources can accommodate the BSR MAC CE plus its subheader as a result of logical channel prioritization:</w:t>
            </w:r>
          </w:p>
          <w:p w14:paraId="4FEDE796" w14:textId="77777777" w:rsidR="0074199A" w:rsidRPr="003541C3" w:rsidRDefault="0074199A" w:rsidP="0074199A">
            <w:pPr>
              <w:pStyle w:val="B3"/>
              <w:rPr>
                <w:noProof/>
              </w:rPr>
            </w:pPr>
            <w:r w:rsidRPr="003541C3">
              <w:rPr>
                <w:noProof/>
                <w:lang w:eastAsia="ko-KR"/>
              </w:rPr>
              <w:t>3&gt;</w:t>
            </w:r>
            <w:r w:rsidRPr="003541C3">
              <w:rPr>
                <w:noProof/>
              </w:rPr>
              <w:tab/>
              <w:t xml:space="preserve">instruct the Multiplexing and Assembly procedure to generate the BSR MAC </w:t>
            </w:r>
            <w:r w:rsidRPr="003541C3">
              <w:rPr>
                <w:noProof/>
                <w:lang w:eastAsia="ko-KR"/>
              </w:rPr>
              <w:t>CE(s)</w:t>
            </w:r>
            <w:r w:rsidRPr="003541C3">
              <w:rPr>
                <w:lang w:eastAsia="ko-KR"/>
              </w:rPr>
              <w:t xml:space="preserve"> as defined in clause 6.1.3.1</w:t>
            </w:r>
            <w:r w:rsidRPr="003541C3">
              <w:rPr>
                <w:noProof/>
              </w:rPr>
              <w:t>;</w:t>
            </w:r>
          </w:p>
          <w:p w14:paraId="74DA3C08" w14:textId="77777777" w:rsidR="0074199A" w:rsidRPr="003541C3" w:rsidRDefault="0074199A" w:rsidP="0074199A">
            <w:pPr>
              <w:pStyle w:val="B3"/>
              <w:rPr>
                <w:noProof/>
              </w:rPr>
            </w:pPr>
            <w:r w:rsidRPr="003541C3">
              <w:rPr>
                <w:noProof/>
                <w:lang w:eastAsia="ko-KR"/>
              </w:rPr>
              <w:t>3&gt;</w:t>
            </w:r>
            <w:r w:rsidRPr="003541C3">
              <w:rPr>
                <w:noProof/>
              </w:rPr>
              <w:tab/>
              <w:t xml:space="preserve">start or restart </w:t>
            </w:r>
            <w:r w:rsidRPr="003541C3">
              <w:rPr>
                <w:i/>
                <w:noProof/>
              </w:rPr>
              <w:t>periodicBSR-Timer</w:t>
            </w:r>
            <w:r w:rsidRPr="003541C3">
              <w:rPr>
                <w:noProof/>
                <w:lang w:eastAsia="ko-KR"/>
              </w:rPr>
              <w:t xml:space="preserve"> except when all the generated BSRs are long or short Truncated </w:t>
            </w:r>
            <w:r w:rsidRPr="003541C3">
              <w:rPr>
                <w:lang w:eastAsia="ko-KR"/>
              </w:rPr>
              <w:t xml:space="preserve">or Extended long or short Truncated </w:t>
            </w:r>
            <w:r w:rsidRPr="003541C3">
              <w:rPr>
                <w:noProof/>
                <w:lang w:eastAsia="ko-KR"/>
              </w:rPr>
              <w:t>BSRs</w:t>
            </w:r>
            <w:r w:rsidRPr="003541C3">
              <w:rPr>
                <w:noProof/>
              </w:rPr>
              <w:t>;</w:t>
            </w:r>
          </w:p>
          <w:p w14:paraId="733DF73D" w14:textId="77777777" w:rsidR="0074199A" w:rsidRPr="003541C3" w:rsidRDefault="0074199A" w:rsidP="0074199A">
            <w:pPr>
              <w:pStyle w:val="B3"/>
              <w:rPr>
                <w:noProof/>
              </w:rPr>
            </w:pPr>
            <w:r w:rsidRPr="003541C3">
              <w:rPr>
                <w:lang w:eastAsia="ko-KR"/>
              </w:rPr>
              <w:t>3&gt;</w:t>
            </w:r>
            <w:r w:rsidRPr="003541C3">
              <w:tab/>
              <w:t xml:space="preserve">start or restart </w:t>
            </w:r>
            <w:r w:rsidRPr="003541C3">
              <w:rPr>
                <w:i/>
                <w:noProof/>
              </w:rPr>
              <w:t>retxBSR-Timer</w:t>
            </w:r>
            <w:r w:rsidRPr="003541C3">
              <w:rPr>
                <w:noProof/>
              </w:rPr>
              <w:t>.</w:t>
            </w:r>
          </w:p>
          <w:p w14:paraId="2B42D493" w14:textId="77777777" w:rsidR="0074199A" w:rsidRPr="003541C3" w:rsidRDefault="0074199A" w:rsidP="0074199A">
            <w:pPr>
              <w:pStyle w:val="B2"/>
              <w:rPr>
                <w:noProof/>
              </w:rPr>
            </w:pPr>
            <w:r w:rsidRPr="00D407DF">
              <w:rPr>
                <w:noProof/>
                <w:highlight w:val="green"/>
              </w:rPr>
              <w:t>2&gt;</w:t>
            </w:r>
            <w:r w:rsidRPr="00D407DF">
              <w:rPr>
                <w:noProof/>
                <w:highlight w:val="green"/>
              </w:rPr>
              <w:tab/>
              <w:t xml:space="preserve">if a Regular BSR has been triggered and </w:t>
            </w:r>
            <w:r w:rsidRPr="00D407DF">
              <w:rPr>
                <w:i/>
                <w:noProof/>
                <w:highlight w:val="green"/>
              </w:rPr>
              <w:t>logicalChannelSR-DelayTimer</w:t>
            </w:r>
            <w:r w:rsidRPr="00D407DF">
              <w:rPr>
                <w:noProof/>
                <w:highlight w:val="green"/>
              </w:rPr>
              <w:t xml:space="preserve"> is not running:</w:t>
            </w:r>
          </w:p>
          <w:p w14:paraId="3DE1D728" w14:textId="77777777" w:rsidR="0074199A" w:rsidRPr="003541C3" w:rsidRDefault="0074199A" w:rsidP="0074199A">
            <w:pPr>
              <w:pStyle w:val="B3"/>
              <w:rPr>
                <w:noProof/>
              </w:rPr>
            </w:pPr>
            <w:r w:rsidRPr="003541C3">
              <w:rPr>
                <w:noProof/>
              </w:rPr>
              <w:t>3&gt;</w:t>
            </w:r>
            <w:r w:rsidRPr="003541C3">
              <w:rPr>
                <w:noProof/>
              </w:rPr>
              <w:tab/>
              <w:t>if there is no UL-SCH resource available for a new transmission; or</w:t>
            </w:r>
          </w:p>
          <w:p w14:paraId="1C07E583" w14:textId="77777777" w:rsidR="0074199A" w:rsidRPr="003541C3" w:rsidRDefault="0074199A" w:rsidP="0074199A">
            <w:pPr>
              <w:pStyle w:val="B3"/>
              <w:rPr>
                <w:noProof/>
              </w:rPr>
            </w:pPr>
            <w:r w:rsidRPr="003541C3">
              <w:rPr>
                <w:noProof/>
              </w:rPr>
              <w:t>3&gt;</w:t>
            </w:r>
            <w:r w:rsidRPr="003541C3">
              <w:rPr>
                <w:noProof/>
              </w:rPr>
              <w:tab/>
              <w:t xml:space="preserve">if the MAC entity is configured with configured uplink grant(s) and the Regular BSR was triggered for a logical channel for which </w:t>
            </w:r>
            <w:r w:rsidRPr="003541C3">
              <w:rPr>
                <w:i/>
                <w:noProof/>
              </w:rPr>
              <w:t>logicalChannelSR-Mask</w:t>
            </w:r>
            <w:r w:rsidRPr="003541C3">
              <w:rPr>
                <w:noProof/>
              </w:rPr>
              <w:t xml:space="preserve"> is set to </w:t>
            </w:r>
            <w:r w:rsidRPr="003541C3">
              <w:rPr>
                <w:i/>
                <w:noProof/>
              </w:rPr>
              <w:t>false</w:t>
            </w:r>
            <w:r w:rsidRPr="003541C3">
              <w:rPr>
                <w:noProof/>
              </w:rPr>
              <w:t>; or</w:t>
            </w:r>
          </w:p>
          <w:p w14:paraId="75FC8D1B" w14:textId="77777777" w:rsidR="0074199A" w:rsidRPr="003541C3" w:rsidRDefault="0074199A" w:rsidP="0074199A">
            <w:pPr>
              <w:pStyle w:val="B3"/>
              <w:rPr>
                <w:noProof/>
              </w:rPr>
            </w:pPr>
            <w:r w:rsidRPr="003541C3">
              <w:rPr>
                <w:noProof/>
              </w:rPr>
              <w:t>3&gt;</w:t>
            </w:r>
            <w:r w:rsidRPr="003541C3">
              <w:rPr>
                <w:noProof/>
              </w:rPr>
              <w:tab/>
              <w:t xml:space="preserve">if the UL-SCH resources available for a new transmission do not meet the LCP mapping restrictions (see clause 5.4.3.1) configured for the </w:t>
            </w:r>
            <w:r w:rsidRPr="003541C3">
              <w:rPr>
                <w:noProof/>
                <w:lang w:eastAsia="ko-KR"/>
              </w:rPr>
              <w:t>logical channel</w:t>
            </w:r>
            <w:r w:rsidRPr="003541C3">
              <w:rPr>
                <w:noProof/>
              </w:rPr>
              <w:t xml:space="preserve"> that triggered the BSR:</w:t>
            </w:r>
          </w:p>
          <w:p w14:paraId="74BE3FB0" w14:textId="77777777" w:rsidR="0074199A" w:rsidRPr="003541C3" w:rsidRDefault="0074199A" w:rsidP="0074199A">
            <w:pPr>
              <w:pStyle w:val="B4"/>
              <w:rPr>
                <w:rFonts w:eastAsia="Malgun Gothic"/>
                <w:noProof/>
              </w:rPr>
            </w:pPr>
            <w:r w:rsidRPr="00D407DF">
              <w:rPr>
                <w:noProof/>
                <w:highlight w:val="green"/>
                <w:lang w:eastAsia="ko-KR"/>
              </w:rPr>
              <w:t>4&gt;</w:t>
            </w:r>
            <w:r w:rsidRPr="00D407DF">
              <w:rPr>
                <w:noProof/>
                <w:highlight w:val="green"/>
              </w:rPr>
              <w:tab/>
            </w:r>
            <w:r w:rsidRPr="00D407DF">
              <w:rPr>
                <w:noProof/>
                <w:highlight w:val="green"/>
                <w:lang w:eastAsia="ko-KR"/>
              </w:rPr>
              <w:t xml:space="preserve">trigger </w:t>
            </w:r>
            <w:r w:rsidRPr="00D407DF">
              <w:rPr>
                <w:noProof/>
                <w:highlight w:val="green"/>
              </w:rPr>
              <w:t>a Scheduling Request.</w:t>
            </w:r>
          </w:p>
          <w:p w14:paraId="4115368A" w14:textId="74078CC4" w:rsidR="007F6A87" w:rsidRPr="0058321C" w:rsidRDefault="0058321C" w:rsidP="00433E23">
            <w:pPr>
              <w:rPr>
                <w:noProof/>
              </w:rPr>
            </w:pPr>
            <w:r>
              <w:rPr>
                <w:rFonts w:hint="eastAsia"/>
                <w:noProof/>
              </w:rPr>
              <w:t>[</w:t>
            </w:r>
            <w:r>
              <w:rPr>
                <w:noProof/>
              </w:rPr>
              <w:t>omitted]</w:t>
            </w:r>
          </w:p>
        </w:tc>
      </w:tr>
    </w:tbl>
    <w:p w14:paraId="7DF368F6" w14:textId="14EC8869" w:rsidR="0086397C" w:rsidRDefault="0086397C" w:rsidP="00C37DE6">
      <w:pPr>
        <w:pStyle w:val="afa"/>
      </w:pPr>
    </w:p>
    <w:p w14:paraId="1FA590D3" w14:textId="43416EB5" w:rsidR="003258BE" w:rsidRDefault="003258BE" w:rsidP="00C37DE6">
      <w:pPr>
        <w:pStyle w:val="afa"/>
      </w:pPr>
      <w:r>
        <w:t>In Rel-18,</w:t>
      </w:r>
      <w:r w:rsidR="00CE0522">
        <w:t xml:space="preserve"> </w:t>
      </w:r>
      <w:r w:rsidR="00454243">
        <w:t>another type of SR, i.e. DSR-SR, can be triggered</w:t>
      </w:r>
      <w:r>
        <w:t xml:space="preserve"> </w:t>
      </w:r>
      <w:r w:rsidR="00CE0522">
        <w:t xml:space="preserve">in the case that there is no available PUSCH </w:t>
      </w:r>
      <w:r w:rsidR="008704DF">
        <w:t>to</w:t>
      </w:r>
      <w:r w:rsidR="00CE0522">
        <w:t xml:space="preserve"> send the</w:t>
      </w:r>
      <w:r w:rsidR="00454243">
        <w:t xml:space="preserve"> corresponding DSR</w:t>
      </w:r>
      <w:r>
        <w:t>.</w:t>
      </w:r>
      <w:r w:rsidR="00984095">
        <w:t xml:space="preserve"> </w:t>
      </w:r>
    </w:p>
    <w:p w14:paraId="1B493CEC" w14:textId="77777777" w:rsidR="003258BE" w:rsidRPr="00984095" w:rsidRDefault="003258BE" w:rsidP="003258BE">
      <w:pPr>
        <w:pStyle w:val="Doc-text2"/>
        <w:pBdr>
          <w:top w:val="single" w:sz="4" w:space="1" w:color="auto"/>
          <w:left w:val="single" w:sz="4" w:space="4" w:color="auto"/>
          <w:bottom w:val="single" w:sz="4" w:space="1" w:color="auto"/>
          <w:right w:val="single" w:sz="4" w:space="4" w:color="auto"/>
        </w:pBdr>
        <w:rPr>
          <w:b/>
          <w:bCs/>
          <w:sz w:val="20"/>
          <w:szCs w:val="20"/>
        </w:rPr>
      </w:pPr>
      <w:r w:rsidRPr="00984095">
        <w:rPr>
          <w:b/>
          <w:bCs/>
          <w:sz w:val="20"/>
          <w:szCs w:val="20"/>
        </w:rPr>
        <w:t>Agreements:</w:t>
      </w:r>
    </w:p>
    <w:p w14:paraId="63B2F496" w14:textId="77777777" w:rsidR="003258BE" w:rsidRPr="00984095" w:rsidRDefault="003258BE" w:rsidP="003258BE">
      <w:pPr>
        <w:pStyle w:val="Doc-text2"/>
        <w:numPr>
          <w:ilvl w:val="0"/>
          <w:numId w:val="37"/>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984095">
        <w:rPr>
          <w:sz w:val="20"/>
          <w:szCs w:val="20"/>
        </w:rPr>
        <w:t>No dedicated SR configuration for DSR will be introduced, we use the same SR configuration for BSR</w:t>
      </w:r>
    </w:p>
    <w:p w14:paraId="635E09F0" w14:textId="77777777" w:rsidR="003258BE" w:rsidRPr="00984095" w:rsidRDefault="003258BE" w:rsidP="003258BE">
      <w:pPr>
        <w:pStyle w:val="Doc-text2"/>
        <w:numPr>
          <w:ilvl w:val="0"/>
          <w:numId w:val="37"/>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984095">
        <w:rPr>
          <w:sz w:val="20"/>
          <w:szCs w:val="20"/>
        </w:rPr>
        <w:t>UE triggers SR after a DSR is triggered, if there is no PUSCH available to send the DSR MAC CE and there is no pending SR already triggered for this LCH.</w:t>
      </w:r>
    </w:p>
    <w:p w14:paraId="6E50ABEE" w14:textId="77777777" w:rsidR="006F67CD" w:rsidRDefault="006F67CD" w:rsidP="00C37DE6">
      <w:pPr>
        <w:pStyle w:val="afa"/>
      </w:pPr>
    </w:p>
    <w:p w14:paraId="7333DC69" w14:textId="2A8CC3E7" w:rsidR="00555D8F" w:rsidRDefault="006F67CD" w:rsidP="006F67CD">
      <w:pPr>
        <w:pStyle w:val="afa"/>
      </w:pPr>
      <w:r w:rsidRPr="006F67CD">
        <w:t>It was suggested by some companies to have a delayed transmission mechanism similar to the BSR-SR for the DSR-SR, but such a delay would defeat the purpose of introducing the SR triggering for a DSR</w:t>
      </w:r>
      <w:r>
        <w:t xml:space="preserve">. It is </w:t>
      </w:r>
      <w:r>
        <w:lastRenderedPageBreak/>
        <w:t>because</w:t>
      </w:r>
      <w:r w:rsidR="00AC2F39">
        <w:t xml:space="preserve"> </w:t>
      </w:r>
      <w:r w:rsidR="00555D8F">
        <w:t xml:space="preserve">such delayed </w:t>
      </w:r>
      <w:r>
        <w:t>reporting</w:t>
      </w:r>
      <w:r w:rsidR="00555D8F">
        <w:t xml:space="preserve"> would </w:t>
      </w:r>
      <w:r w:rsidR="000F129D" w:rsidRPr="000F129D">
        <w:t xml:space="preserve">cause the </w:t>
      </w:r>
      <w:proofErr w:type="spellStart"/>
      <w:r w:rsidR="000F129D" w:rsidRPr="000F129D">
        <w:t>gNB</w:t>
      </w:r>
      <w:proofErr w:type="spellEnd"/>
      <w:r w:rsidR="000F129D" w:rsidRPr="000F129D">
        <w:t xml:space="preserve"> to miss urgent information</w:t>
      </w:r>
      <w:r>
        <w:t xml:space="preserve"> to be transmitted via the DSR-SR</w:t>
      </w:r>
      <w:r w:rsidR="0083078C">
        <w:t>.</w:t>
      </w:r>
    </w:p>
    <w:p w14:paraId="2CD5941B" w14:textId="7A5F393D" w:rsidR="00CB7B33" w:rsidRDefault="00DB3271" w:rsidP="00CB7B33">
      <w:pPr>
        <w:pStyle w:val="Proposal"/>
      </w:pPr>
      <w:bookmarkStart w:id="7" w:name="_Toc159158140"/>
      <w:r>
        <w:t xml:space="preserve">For </w:t>
      </w:r>
      <w:r w:rsidR="0034095A">
        <w:t>an SR triggered for a DSR</w:t>
      </w:r>
      <w:r>
        <w:t>, RAN2 does not introduce</w:t>
      </w:r>
      <w:r w:rsidR="00CB7B33">
        <w:t xml:space="preserve"> </w:t>
      </w:r>
      <w:r w:rsidR="0034095A">
        <w:t>a</w:t>
      </w:r>
      <w:r w:rsidR="00CB7B33">
        <w:t xml:space="preserve"> </w:t>
      </w:r>
      <w:r>
        <w:t xml:space="preserve">delay transmission </w:t>
      </w:r>
      <w:r w:rsidR="00CB7B33">
        <w:t xml:space="preserve">mechanism </w:t>
      </w:r>
      <w:r>
        <w:t>similar to the current</w:t>
      </w:r>
      <w:r w:rsidR="00CB7B33">
        <w:t xml:space="preserve"> </w:t>
      </w:r>
      <w:proofErr w:type="spellStart"/>
      <w:r w:rsidR="00CB7B33" w:rsidRPr="00E87D15">
        <w:rPr>
          <w:i/>
          <w:lang w:eastAsia="ko-KR"/>
        </w:rPr>
        <w:t>logicalChannelSR-DelayTime</w:t>
      </w:r>
      <w:r w:rsidR="00CB7B33">
        <w:rPr>
          <w:i/>
          <w:lang w:eastAsia="ko-KR"/>
        </w:rPr>
        <w:t>r</w:t>
      </w:r>
      <w:proofErr w:type="spellEnd"/>
      <w:r w:rsidRPr="00DB3271">
        <w:rPr>
          <w:iCs/>
          <w:lang w:eastAsia="ko-KR"/>
        </w:rPr>
        <w:t xml:space="preserve"> mechanism</w:t>
      </w:r>
      <w:r w:rsidR="00CB7B33" w:rsidRPr="00DB3271">
        <w:rPr>
          <w:iCs/>
        </w:rPr>
        <w:t>.</w:t>
      </w:r>
      <w:bookmarkEnd w:id="7"/>
    </w:p>
    <w:bookmarkEnd w:id="4"/>
    <w:bookmarkEnd w:id="5"/>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5BA46D55" w14:textId="06E12347" w:rsidR="00502C4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59158140" w:history="1">
        <w:r w:rsidR="00502C48" w:rsidRPr="002D446D">
          <w:rPr>
            <w:rStyle w:val="af3"/>
            <w:noProof/>
          </w:rPr>
          <w:t>Proposal 1</w:t>
        </w:r>
        <w:r w:rsidR="00502C48">
          <w:rPr>
            <w:rFonts w:asciiTheme="minorHAnsi" w:eastAsiaTheme="minorEastAsia" w:hAnsiTheme="minorHAnsi" w:cstheme="minorBidi"/>
            <w:b w:val="0"/>
            <w:noProof/>
            <w:kern w:val="2"/>
            <w:sz w:val="21"/>
          </w:rPr>
          <w:tab/>
        </w:r>
        <w:r w:rsidR="00502C48" w:rsidRPr="002D446D">
          <w:rPr>
            <w:rStyle w:val="af3"/>
            <w:noProof/>
          </w:rPr>
          <w:t xml:space="preserve">For an SR triggered for a DSR, RAN2 does not introduce a delay transmission mechanism similar to the current </w:t>
        </w:r>
        <w:r w:rsidR="00502C48" w:rsidRPr="002D446D">
          <w:rPr>
            <w:rStyle w:val="af3"/>
            <w:i/>
            <w:noProof/>
            <w:lang w:eastAsia="ko-KR"/>
          </w:rPr>
          <w:t>logicalChannelSR-DelayTimer</w:t>
        </w:r>
        <w:r w:rsidR="00502C48" w:rsidRPr="002D446D">
          <w:rPr>
            <w:rStyle w:val="af3"/>
            <w:iCs/>
            <w:noProof/>
            <w:lang w:eastAsia="ko-KR"/>
          </w:rPr>
          <w:t xml:space="preserve"> mechanism</w:t>
        </w:r>
        <w:r w:rsidR="00502C48" w:rsidRPr="002D446D">
          <w:rPr>
            <w:rStyle w:val="af3"/>
            <w:iCs/>
            <w:noProof/>
          </w:rPr>
          <w:t>.</w:t>
        </w:r>
      </w:hyperlink>
    </w:p>
    <w:p w14:paraId="1818FE12" w14:textId="4E033F87" w:rsidR="00BF0D77" w:rsidRPr="0034095A" w:rsidRDefault="003D1DDD">
      <w:r>
        <w:fldChar w:fldCharType="end"/>
      </w:r>
    </w:p>
    <w:p w14:paraId="041E3CCE" w14:textId="77777777" w:rsidR="00FB3C9D" w:rsidRDefault="003D1DDD">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5258" w14:textId="77777777" w:rsidR="00E53D17" w:rsidRDefault="00E53D17">
      <w:pPr>
        <w:spacing w:after="0"/>
      </w:pPr>
      <w:r>
        <w:separator/>
      </w:r>
    </w:p>
  </w:endnote>
  <w:endnote w:type="continuationSeparator" w:id="0">
    <w:p w14:paraId="61B7916A" w14:textId="77777777" w:rsidR="00E53D17" w:rsidRDefault="00E53D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7E951" w14:textId="77777777" w:rsidR="00E53D17" w:rsidRDefault="00E53D17">
      <w:pPr>
        <w:spacing w:after="0"/>
      </w:pPr>
      <w:r>
        <w:separator/>
      </w:r>
    </w:p>
  </w:footnote>
  <w:footnote w:type="continuationSeparator" w:id="0">
    <w:p w14:paraId="4E1E167B" w14:textId="77777777" w:rsidR="00E53D17" w:rsidRDefault="00E53D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1"/>
  </w:num>
  <w:num w:numId="5">
    <w:abstractNumId w:val="15"/>
  </w:num>
  <w:num w:numId="6">
    <w:abstractNumId w:val="3"/>
  </w:num>
  <w:num w:numId="7">
    <w:abstractNumId w:val="2"/>
  </w:num>
  <w:num w:numId="8">
    <w:abstractNumId w:val="14"/>
  </w:num>
  <w:num w:numId="9">
    <w:abstractNumId w:val="19"/>
  </w:num>
  <w:num w:numId="10">
    <w:abstractNumId w:val="13"/>
  </w:num>
  <w:num w:numId="11">
    <w:abstractNumId w:val="7"/>
  </w:num>
  <w:num w:numId="12">
    <w:abstractNumId w:val="0"/>
  </w:num>
  <w:num w:numId="13">
    <w:abstractNumId w:val="5"/>
  </w:num>
  <w:num w:numId="14">
    <w:abstractNumId w:val="20"/>
  </w:num>
  <w:num w:numId="15">
    <w:abstractNumId w:val="24"/>
  </w:num>
  <w:num w:numId="16">
    <w:abstractNumId w:val="21"/>
  </w:num>
  <w:num w:numId="17">
    <w:abstractNumId w:val="27"/>
  </w:num>
  <w:num w:numId="18">
    <w:abstractNumId w:val="8"/>
  </w:num>
  <w:num w:numId="19">
    <w:abstractNumId w:val="25"/>
  </w:num>
  <w:num w:numId="20">
    <w:abstractNumId w:val="18"/>
  </w:num>
  <w:num w:numId="21">
    <w:abstractNumId w:val="0"/>
  </w:num>
  <w:num w:numId="22">
    <w:abstractNumId w:val="0"/>
  </w:num>
  <w:num w:numId="23">
    <w:abstractNumId w:val="26"/>
  </w:num>
  <w:num w:numId="24">
    <w:abstractNumId w:val="0"/>
  </w:num>
  <w:num w:numId="25">
    <w:abstractNumId w:val="0"/>
  </w:num>
  <w:num w:numId="26">
    <w:abstractNumId w:val="0"/>
  </w:num>
  <w:num w:numId="27">
    <w:abstractNumId w:val="7"/>
  </w:num>
  <w:num w:numId="28">
    <w:abstractNumId w:val="7"/>
  </w:num>
  <w:num w:numId="29">
    <w:abstractNumId w:val="22"/>
  </w:num>
  <w:num w:numId="30">
    <w:abstractNumId w:val="11"/>
  </w:num>
  <w:num w:numId="31">
    <w:abstractNumId w:val="6"/>
  </w:num>
  <w:num w:numId="32">
    <w:abstractNumId w:val="0"/>
  </w:num>
  <w:num w:numId="33">
    <w:abstractNumId w:val="0"/>
  </w:num>
  <w:num w:numId="34">
    <w:abstractNumId w:val="16"/>
  </w:num>
  <w:num w:numId="35">
    <w:abstractNumId w:val="12"/>
  </w:num>
  <w:num w:numId="36">
    <w:abstractNumId w:val="4"/>
  </w:num>
  <w:num w:numId="3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2944"/>
    <w:rsid w:val="00172B9D"/>
    <w:rsid w:val="00174B68"/>
    <w:rsid w:val="00175D4F"/>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0B7A"/>
    <w:rsid w:val="001C1669"/>
    <w:rsid w:val="001C1B9F"/>
    <w:rsid w:val="001C3485"/>
    <w:rsid w:val="001C41A4"/>
    <w:rsid w:val="001C591F"/>
    <w:rsid w:val="001C69C6"/>
    <w:rsid w:val="001C7D41"/>
    <w:rsid w:val="001C7F5B"/>
    <w:rsid w:val="001D02B4"/>
    <w:rsid w:val="001D0E02"/>
    <w:rsid w:val="001D1249"/>
    <w:rsid w:val="001D138C"/>
    <w:rsid w:val="001D1877"/>
    <w:rsid w:val="001D1BF7"/>
    <w:rsid w:val="001D1C02"/>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685"/>
    <w:rsid w:val="001F2CC8"/>
    <w:rsid w:val="001F3456"/>
    <w:rsid w:val="001F534F"/>
    <w:rsid w:val="001F65C3"/>
    <w:rsid w:val="002002AC"/>
    <w:rsid w:val="002009E2"/>
    <w:rsid w:val="0020102A"/>
    <w:rsid w:val="002013CB"/>
    <w:rsid w:val="00201B14"/>
    <w:rsid w:val="00201D0B"/>
    <w:rsid w:val="002020BE"/>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0CA1"/>
    <w:rsid w:val="002515B5"/>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6FD7"/>
    <w:rsid w:val="002D7386"/>
    <w:rsid w:val="002D7836"/>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42BA"/>
    <w:rsid w:val="0033530B"/>
    <w:rsid w:val="00335761"/>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2C6E"/>
    <w:rsid w:val="0044372A"/>
    <w:rsid w:val="00444E1A"/>
    <w:rsid w:val="00446710"/>
    <w:rsid w:val="0044707A"/>
    <w:rsid w:val="004470C2"/>
    <w:rsid w:val="00447B68"/>
    <w:rsid w:val="00450C67"/>
    <w:rsid w:val="00454243"/>
    <w:rsid w:val="004544E4"/>
    <w:rsid w:val="0045468C"/>
    <w:rsid w:val="00454FA6"/>
    <w:rsid w:val="0045633B"/>
    <w:rsid w:val="0045666F"/>
    <w:rsid w:val="00457ACC"/>
    <w:rsid w:val="00460758"/>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8E4"/>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3AE3"/>
    <w:rsid w:val="004E621F"/>
    <w:rsid w:val="004E6877"/>
    <w:rsid w:val="004F0ABF"/>
    <w:rsid w:val="004F0F81"/>
    <w:rsid w:val="004F125F"/>
    <w:rsid w:val="004F3A0D"/>
    <w:rsid w:val="004F3D6B"/>
    <w:rsid w:val="004F67B8"/>
    <w:rsid w:val="004F67E1"/>
    <w:rsid w:val="004F6E28"/>
    <w:rsid w:val="005015D4"/>
    <w:rsid w:val="00501B9C"/>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404D"/>
    <w:rsid w:val="00635CCC"/>
    <w:rsid w:val="006370C9"/>
    <w:rsid w:val="00637A9B"/>
    <w:rsid w:val="00637D3E"/>
    <w:rsid w:val="006415A9"/>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F6C"/>
    <w:rsid w:val="006748C2"/>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6DC"/>
    <w:rsid w:val="00756261"/>
    <w:rsid w:val="00756567"/>
    <w:rsid w:val="007570AF"/>
    <w:rsid w:val="00757A54"/>
    <w:rsid w:val="0076087D"/>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79E"/>
    <w:rsid w:val="007F6A87"/>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BC"/>
    <w:rsid w:val="00852426"/>
    <w:rsid w:val="00852575"/>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3F6E"/>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C044A"/>
    <w:rsid w:val="008C04BF"/>
    <w:rsid w:val="008C0AA9"/>
    <w:rsid w:val="008C1089"/>
    <w:rsid w:val="008C115F"/>
    <w:rsid w:val="008C157B"/>
    <w:rsid w:val="008C1A75"/>
    <w:rsid w:val="008C1BD1"/>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6AC"/>
    <w:rsid w:val="00AF591A"/>
    <w:rsid w:val="00B006D0"/>
    <w:rsid w:val="00B016BB"/>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7EF7"/>
    <w:rsid w:val="00BF0790"/>
    <w:rsid w:val="00BF0D77"/>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E49"/>
    <w:rsid w:val="00C15760"/>
    <w:rsid w:val="00C162CA"/>
    <w:rsid w:val="00C1698B"/>
    <w:rsid w:val="00C17344"/>
    <w:rsid w:val="00C1757C"/>
    <w:rsid w:val="00C200CB"/>
    <w:rsid w:val="00C20617"/>
    <w:rsid w:val="00C20A2F"/>
    <w:rsid w:val="00C229D7"/>
    <w:rsid w:val="00C22E10"/>
    <w:rsid w:val="00C23F24"/>
    <w:rsid w:val="00C24885"/>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282"/>
    <w:rsid w:val="00C4631F"/>
    <w:rsid w:val="00C46591"/>
    <w:rsid w:val="00C46F32"/>
    <w:rsid w:val="00C47659"/>
    <w:rsid w:val="00C501DE"/>
    <w:rsid w:val="00C50C39"/>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3B01"/>
    <w:rsid w:val="00D03F0B"/>
    <w:rsid w:val="00D05348"/>
    <w:rsid w:val="00D075F5"/>
    <w:rsid w:val="00D07890"/>
    <w:rsid w:val="00D12013"/>
    <w:rsid w:val="00D131F3"/>
    <w:rsid w:val="00D13232"/>
    <w:rsid w:val="00D159C1"/>
    <w:rsid w:val="00D16434"/>
    <w:rsid w:val="00D16993"/>
    <w:rsid w:val="00D179C1"/>
    <w:rsid w:val="00D17ECB"/>
    <w:rsid w:val="00D206BD"/>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59A8"/>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2727"/>
    <w:rsid w:val="00D928CC"/>
    <w:rsid w:val="00D92A8D"/>
    <w:rsid w:val="00D930C3"/>
    <w:rsid w:val="00D93A95"/>
    <w:rsid w:val="00D944B5"/>
    <w:rsid w:val="00D951D9"/>
    <w:rsid w:val="00D9631A"/>
    <w:rsid w:val="00D973EF"/>
    <w:rsid w:val="00D97B8B"/>
    <w:rsid w:val="00DA06F2"/>
    <w:rsid w:val="00DA0CC7"/>
    <w:rsid w:val="00DA0D7E"/>
    <w:rsid w:val="00DA0F6B"/>
    <w:rsid w:val="00DA15B5"/>
    <w:rsid w:val="00DA18CB"/>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3D17"/>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E68"/>
    <w:rsid w:val="00E6781B"/>
    <w:rsid w:val="00E67B86"/>
    <w:rsid w:val="00E715D7"/>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6025E"/>
    <w:rsid w:val="00F60AD9"/>
    <w:rsid w:val="00F60AF5"/>
    <w:rsid w:val="00F6131F"/>
    <w:rsid w:val="00F61894"/>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7287"/>
    <w:rsid w:val="00F873EA"/>
    <w:rsid w:val="00F879A3"/>
    <w:rsid w:val="00F87ADF"/>
    <w:rsid w:val="00F87B19"/>
    <w:rsid w:val="00F87B7A"/>
    <w:rsid w:val="00F903FC"/>
    <w:rsid w:val="00F9095B"/>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3</Pages>
  <Words>572</Words>
  <Characters>3265</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97</cp:revision>
  <dcterms:created xsi:type="dcterms:W3CDTF">2024-01-09T03:09:00Z</dcterms:created>
  <dcterms:modified xsi:type="dcterms:W3CDTF">2024-02-18T06:15:00Z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